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024" w:rsidRDefault="00333C63" w:rsidP="008670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Аналитическая</w:t>
      </w:r>
      <w:r w:rsidR="00867024">
        <w:rPr>
          <w:rFonts w:ascii="Times New Roman" w:hAnsi="Times New Roman" w:cs="Times New Roman"/>
          <w:b/>
          <w:sz w:val="24"/>
          <w:szCs w:val="24"/>
        </w:rPr>
        <w:t xml:space="preserve"> справка по итогам школьного мониторинга обеспечения объективности оценочных процедур </w:t>
      </w:r>
    </w:p>
    <w:p w:rsidR="00867024" w:rsidRDefault="00867024" w:rsidP="008670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 период 2021-2022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уч.г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867024" w:rsidRDefault="00867024" w:rsidP="008670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7024" w:rsidRDefault="00867024" w:rsidP="008670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  <w:t xml:space="preserve">Проведя анализ локальных нормативных актов, распорядительных актов, планирующей  документации,  информационных и аналитических материалов за период 2021-2022  </w:t>
      </w:r>
      <w:proofErr w:type="spellStart"/>
      <w:r>
        <w:rPr>
          <w:rFonts w:ascii="Times New Roman" w:hAnsi="Times New Roman" w:cs="Times New Roman"/>
          <w:sz w:val="24"/>
          <w:szCs w:val="24"/>
        </w:rPr>
        <w:t>уч.г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можно сделать вывод о  достаточном уровне организации работы по повышению объективности процедур по оценке качества образования.  </w:t>
      </w:r>
    </w:p>
    <w:p w:rsidR="00867024" w:rsidRDefault="00867024" w:rsidP="008670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7024" w:rsidRDefault="00867024" w:rsidP="008670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-Имеется полный пакет документов, регламентирующих подготовку и проведение отдельных оценочных процедур, включенных в график </w:t>
      </w:r>
      <w:proofErr w:type="gramStart"/>
      <w:r>
        <w:rPr>
          <w:rFonts w:ascii="Times New Roman" w:hAnsi="Times New Roman" w:cs="Times New Roman"/>
          <w:sz w:val="24"/>
          <w:szCs w:val="24"/>
        </w:rPr>
        <w:t>мероприятий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оценке качества подготовки обучающихся и реализации образовательных программ.</w:t>
      </w:r>
    </w:p>
    <w:p w:rsidR="00867024" w:rsidRDefault="00867024" w:rsidP="008670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7024" w:rsidRDefault="00867024" w:rsidP="008670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-Ведется целенаправленная работа по формированию у участников образовательных отношений позитивного отношения к объективной оценке образовательных результатов. В рамках родительских собраний, классных часов, заседаний Совета обучающихся,  Совета родителей проводится работа с обучающимися, родителями (законными представителями) обучающихся по разъяснению концептуальных подходов по обеспечению объективности образовательных результатов. </w:t>
      </w:r>
    </w:p>
    <w:p w:rsidR="00867024" w:rsidRDefault="00867024" w:rsidP="008670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7024" w:rsidRDefault="00867024" w:rsidP="008670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Сформирован банк общественных наблюдателей из числа представителей родительской общественности Лицея. С целью подготовки общественных наблюдателей к осуществлению деятельности наблюдения за процедурами оценки качества образования проводится их предварительное консультирование на основе методических рекомендаций по осуществлению общественного наблюдения.   Работа ведется в соответствии с Регламентом процедуры общественного наблюдения  при проведении процедур оценки качества образования и олимпиад школьников, степень  участия общественных наблюдателей в конкретных процедурах оценки качества образования отражается в графике выходов общественных наблюдателей на наблюдение за проведением процедуры оценки с указанием сроков. </w:t>
      </w:r>
    </w:p>
    <w:p w:rsidR="00867024" w:rsidRDefault="00867024" w:rsidP="008670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7024" w:rsidRDefault="00867024" w:rsidP="008670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Принимаются всесторонние меры для обеспечения объективности результатов при проведении всех мероприятий по оценке качества образования. В качестве эффективного механизма обеспечения объективности оценивания сформирована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внутришкольная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система оценки образовательных результатов, способствующая эффективному выполнению педагогами трудовой функции по объективной оценке знаний обучающихся на основе тестирования и других методов контроля в соответствии с реальными учебными возможностями детей. Элементами системы являются: Критерии оценивания предметных результатов обучающихся  по отдельным предметам; Перечень оценочных материалов, используемых в образовательном процессе. Реализуются регулярные независимые оценочные процедуры, объективность результатов которых обеспечивает администрация Лицея.  Принятые в Лицее критерии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внутришкольного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текущего контроля успеваемости и промежуточной аттестации, обеспечивают справедливую непротиворечивую оценку образовательных результатов обучающихся; </w:t>
      </w:r>
    </w:p>
    <w:p w:rsidR="00867024" w:rsidRDefault="00867024" w:rsidP="008670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7024" w:rsidRDefault="00867024" w:rsidP="008670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Разработана  система повышения квалификации учителей в области оценки результатов образования, включающая не только  повышение квалификации  через курсовую подготовку,  но и  повышение  уровня профессионализма, восполнение имеющихся дефицитов  через систему методической работы в Лицее, а также самообразование. </w:t>
      </w:r>
    </w:p>
    <w:p w:rsidR="00867024" w:rsidRDefault="00867024" w:rsidP="008670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7024" w:rsidRDefault="00867024" w:rsidP="008670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 Учителями и  ШМО  учителей начальных классов, технического и гуманитарного  циклов проводится аналитическая  и экспертная работа с результатами оценочных процедур. </w:t>
      </w:r>
    </w:p>
    <w:p w:rsidR="00867024" w:rsidRDefault="00867024" w:rsidP="008670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67024" w:rsidRDefault="00867024" w:rsidP="008670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Планируемые управленческие действия по повышению объективности процедур по оценке качества образования на последующий период: </w:t>
      </w:r>
    </w:p>
    <w:p w:rsidR="00867024" w:rsidRDefault="00867024" w:rsidP="008670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Продолжить работу по  совершенствованию материально-технических условий проведения оценочных процедур,  а также влияющих на повышение объективности </w:t>
      </w:r>
    </w:p>
    <w:p w:rsidR="00867024" w:rsidRDefault="00867024" w:rsidP="008670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 Разработать план мероприятий  по повышению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объективности проведения процедур оценки качества образования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2022-2023 год на основе  выводов по  итогам аналитической  и экспертной работы педагогов и ШМО  с результатами оценочных процедур. </w:t>
      </w:r>
    </w:p>
    <w:p w:rsidR="00867024" w:rsidRDefault="00867024" w:rsidP="0086702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Справку составил заместитель директора по УВР</w:t>
      </w:r>
    </w:p>
    <w:p w:rsidR="00867024" w:rsidRDefault="00867024" w:rsidP="0086702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Дмитриева М.В.</w:t>
      </w:r>
    </w:p>
    <w:p w:rsidR="004D379A" w:rsidRDefault="004D379A"/>
    <w:sectPr w:rsidR="004D379A" w:rsidSect="001F43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67024"/>
    <w:rsid w:val="001F4393"/>
    <w:rsid w:val="00333C63"/>
    <w:rsid w:val="004D379A"/>
    <w:rsid w:val="008670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3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078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580</Words>
  <Characters>3306</Characters>
  <Application>Microsoft Office Word</Application>
  <DocSecurity>0</DocSecurity>
  <Lines>27</Lines>
  <Paragraphs>7</Paragraphs>
  <ScaleCrop>false</ScaleCrop>
  <Company/>
  <LinksUpToDate>false</LinksUpToDate>
  <CharactersWithSpaces>3879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2022-04-28T05:29:00Z</dcterms:created>
  <dcterms:modified xsi:type="dcterms:W3CDTF">2022-04-28T10:02:00Z</dcterms:modified>
</cp:coreProperties>
</file>